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天津市眼科医院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天津市眼科医院</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眼科医院是一所集眼科医疗、教学、科研、社区服务、防盲治盲为一体的三级甲等、非营利性专科医院，为我国知名的眼科医学中心之一。我院现为南开大学附属眼科医院、天津医科大学眼科临床学院，承担本科、七年制、硕博士研究生教学任务，还承担多项国家自然科学基金、卫生部、天津市科研项目。“眼科学”为天津市重点学科</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天津市眼科医院内设21个职能处室；下辖0个预算单位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天津市眼科医院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1天津市眼科医院本级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15,042,000.00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718,063,378.55</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9,154,000.00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682,747,072.69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15,822,832.18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748,928,210.73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691,901,072.69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51,308,304.73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37,034,443.02</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42,753,276.33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37,034,443.02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785,962,653.75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785,962,653.75</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748,928,210.73</w:t>
            </w:r>
          </w:p>
        </w:tc>
        <w:tc>
          <w:tcPr>
            <w:tcW w:w="1240" w:type="dxa"/>
            <w:tcBorders/>
            <w:vAlign w:val="center"/>
          </w:tcPr>
          <w:p>
            <w:pPr>
              <w:snapToGrid w:val="0"/>
              <w:jc w:val="right"/>
            </w:pPr>
            <w:r>
              <w:rPr>
                <w:rFonts w:ascii="宋体" w:eastAsia="宋体" w:hAnsi="宋体" w:cs="宋体"/>
                <w:b w:val="0"/>
                <w:i w:val="0"/>
                <w:color w:val="000000"/>
                <w:sz w:val="14"/>
              </w:rPr>
              <w:t xml:space="preserve">15,042,000.00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718,063,378.55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15,822,832.18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9,154,000.00</w:t>
            </w:r>
          </w:p>
        </w:tc>
        <w:tc>
          <w:tcPr>
            <w:tcW w:w="1240" w:type="dxa"/>
            <w:tcBorders/>
            <w:vAlign w:val="center"/>
          </w:tcPr>
          <w:p>
            <w:pPr>
              <w:snapToGrid w:val="0"/>
              <w:jc w:val="right"/>
            </w:pPr>
            <w:r>
              <w:rPr>
                <w:rFonts w:ascii="宋体" w:eastAsia="宋体" w:hAnsi="宋体" w:cs="宋体"/>
                <w:b w:val="0"/>
                <w:i w:val="0"/>
                <w:color w:val="000000"/>
                <w:sz w:val="14"/>
              </w:rPr>
              <w:t xml:space="preserve">9,154,000.00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8,954,000.00</w:t>
            </w:r>
          </w:p>
        </w:tc>
        <w:tc>
          <w:tcPr>
            <w:tcW w:w="1240" w:type="dxa"/>
            <w:tcBorders/>
            <w:vAlign w:val="center"/>
          </w:tcPr>
          <w:p>
            <w:pPr>
              <w:snapToGrid w:val="0"/>
              <w:jc w:val="right"/>
            </w:pPr>
            <w:r>
              <w:rPr>
                <w:rFonts w:ascii="宋体" w:eastAsia="宋体" w:hAnsi="宋体" w:cs="宋体"/>
                <w:b w:val="0"/>
                <w:i w:val="0"/>
                <w:color w:val="000000"/>
                <w:sz w:val="14"/>
              </w:rPr>
              <w:t xml:space="preserve">8,954,000.00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5,969,000.00</w:t>
            </w:r>
          </w:p>
        </w:tc>
        <w:tc>
          <w:tcPr>
            <w:tcW w:w="1240" w:type="dxa"/>
            <w:tcBorders/>
            <w:vAlign w:val="center"/>
          </w:tcPr>
          <w:p>
            <w:pPr>
              <w:snapToGrid w:val="0"/>
              <w:jc w:val="right"/>
            </w:pPr>
            <w:r>
              <w:rPr>
                <w:rFonts w:ascii="宋体" w:eastAsia="宋体" w:hAnsi="宋体" w:cs="宋体"/>
                <w:b w:val="0"/>
                <w:i w:val="0"/>
                <w:color w:val="000000"/>
                <w:sz w:val="14"/>
              </w:rPr>
              <w:t xml:space="preserve">5,969,000.00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2,985,000.00</w:t>
            </w:r>
          </w:p>
        </w:tc>
        <w:tc>
          <w:tcPr>
            <w:tcW w:w="1240" w:type="dxa"/>
            <w:tcBorders/>
            <w:vAlign w:val="center"/>
          </w:tcPr>
          <w:p>
            <w:pPr>
              <w:snapToGrid w:val="0"/>
              <w:jc w:val="right"/>
            </w:pPr>
            <w:r>
              <w:rPr>
                <w:rFonts w:ascii="宋体" w:eastAsia="宋体" w:hAnsi="宋体" w:cs="宋体"/>
                <w:b w:val="0"/>
                <w:i w:val="0"/>
                <w:color w:val="000000"/>
                <w:sz w:val="14"/>
              </w:rPr>
              <w:t xml:space="preserve">2,985,000.00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739,774,210.73</w:t>
            </w:r>
          </w:p>
        </w:tc>
        <w:tc>
          <w:tcPr>
            <w:tcW w:w="1240" w:type="dxa"/>
            <w:tcBorders/>
            <w:vAlign w:val="center"/>
          </w:tcPr>
          <w:p>
            <w:pPr>
              <w:snapToGrid w:val="0"/>
              <w:jc w:val="right"/>
            </w:pPr>
            <w:r>
              <w:rPr>
                <w:rFonts w:ascii="宋体" w:eastAsia="宋体" w:hAnsi="宋体" w:cs="宋体"/>
                <w:b w:val="0"/>
                <w:i w:val="0"/>
                <w:color w:val="000000"/>
                <w:sz w:val="14"/>
              </w:rPr>
              <w:t xml:space="preserve">5,888,000.00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718,063,378.55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15,822,832.18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w:t>
            </w:r>
          </w:p>
        </w:tc>
        <w:tc>
          <w:tcPr>
            <w:tcW w:w="2520" w:type="dxa"/>
            <w:tcBorders/>
            <w:vAlign w:val="center"/>
          </w:tcPr>
          <w:p>
            <w:pPr>
              <w:snapToGrid w:val="0"/>
              <w:jc w:val="left"/>
            </w:pPr>
            <w:r>
              <w:rPr>
                <w:rFonts w:ascii="宋体" w:eastAsia="宋体" w:hAnsi="宋体" w:cs="宋体"/>
                <w:b w:val="0"/>
                <w:i w:val="0"/>
                <w:color w:val="000000"/>
                <w:sz w:val="14"/>
              </w:rPr>
              <w:t xml:space="preserve">公立医院</w:t>
            </w:r>
          </w:p>
        </w:tc>
        <w:tc>
          <w:tcPr>
            <w:tcW w:w="1240" w:type="dxa"/>
            <w:tcBorders/>
            <w:vAlign w:val="center"/>
          </w:tcPr>
          <w:p>
            <w:pPr>
              <w:snapToGrid w:val="0"/>
              <w:jc w:val="right"/>
            </w:pPr>
            <w:r>
              <w:rPr>
                <w:rFonts w:ascii="宋体" w:eastAsia="宋体" w:hAnsi="宋体" w:cs="宋体"/>
                <w:b w:val="0"/>
                <w:i w:val="0"/>
                <w:color w:val="000000"/>
                <w:sz w:val="14"/>
              </w:rPr>
              <w:t xml:space="preserve">737,048,210.73</w:t>
            </w:r>
          </w:p>
        </w:tc>
        <w:tc>
          <w:tcPr>
            <w:tcW w:w="1240" w:type="dxa"/>
            <w:tcBorders/>
            <w:vAlign w:val="center"/>
          </w:tcPr>
          <w:p>
            <w:pPr>
              <w:snapToGrid w:val="0"/>
              <w:jc w:val="right"/>
            </w:pPr>
            <w:r>
              <w:rPr>
                <w:rFonts w:ascii="宋体" w:eastAsia="宋体" w:hAnsi="宋体" w:cs="宋体"/>
                <w:b w:val="0"/>
                <w:i w:val="0"/>
                <w:color w:val="000000"/>
                <w:sz w:val="14"/>
              </w:rPr>
              <w:t xml:space="preserve">3,162,000.00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718,063,378.55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15,822,832.18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2100208</w:t>
            </w:r>
          </w:p>
        </w:tc>
        <w:tc>
          <w:tcPr>
            <w:tcW w:w="2520" w:type="dxa"/>
            <w:tcBorders/>
            <w:vAlign w:val="center"/>
          </w:tcPr>
          <w:p>
            <w:pPr>
              <w:snapToGrid w:val="0"/>
              <w:jc w:val="left"/>
            </w:pPr>
            <w:r>
              <w:rPr>
                <w:rFonts w:ascii="宋体" w:eastAsia="宋体" w:hAnsi="宋体" w:cs="宋体"/>
                <w:b w:val="0"/>
                <w:i w:val="0"/>
                <w:color w:val="000000"/>
                <w:sz w:val="14"/>
              </w:rPr>
              <w:t xml:space="preserve">其他专科医院</w:t>
            </w:r>
          </w:p>
        </w:tc>
        <w:tc>
          <w:tcPr>
            <w:tcW w:w="1240" w:type="dxa"/>
            <w:tcBorders/>
            <w:vAlign w:val="center"/>
          </w:tcPr>
          <w:p>
            <w:pPr>
              <w:snapToGrid w:val="0"/>
              <w:jc w:val="right"/>
            </w:pPr>
            <w:r>
              <w:rPr>
                <w:rFonts w:ascii="宋体" w:eastAsia="宋体" w:hAnsi="宋体" w:cs="宋体"/>
                <w:b w:val="0"/>
                <w:i w:val="0"/>
                <w:color w:val="000000"/>
                <w:sz w:val="14"/>
              </w:rPr>
              <w:t xml:space="preserve">737,048,210.73</w:t>
            </w:r>
          </w:p>
        </w:tc>
        <w:tc>
          <w:tcPr>
            <w:tcW w:w="1240" w:type="dxa"/>
            <w:tcBorders/>
            <w:vAlign w:val="center"/>
          </w:tcPr>
          <w:p>
            <w:pPr>
              <w:snapToGrid w:val="0"/>
              <w:jc w:val="right"/>
            </w:pPr>
            <w:r>
              <w:rPr>
                <w:rFonts w:ascii="宋体" w:eastAsia="宋体" w:hAnsi="宋体" w:cs="宋体"/>
                <w:b w:val="0"/>
                <w:i w:val="0"/>
                <w:color w:val="000000"/>
                <w:sz w:val="14"/>
              </w:rPr>
              <w:t xml:space="preserve">3,162,000.00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718,063,378.55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15,822,832.18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1,926,000.00</w:t>
            </w:r>
          </w:p>
        </w:tc>
        <w:tc>
          <w:tcPr>
            <w:tcW w:w="1240" w:type="dxa"/>
            <w:tcBorders/>
            <w:vAlign w:val="center"/>
          </w:tcPr>
          <w:p>
            <w:pPr>
              <w:snapToGrid w:val="0"/>
              <w:jc w:val="right"/>
            </w:pPr>
            <w:r>
              <w:rPr>
                <w:rFonts w:ascii="宋体" w:eastAsia="宋体" w:hAnsi="宋体" w:cs="宋体"/>
                <w:b w:val="0"/>
                <w:i w:val="0"/>
                <w:color w:val="000000"/>
                <w:sz w:val="14"/>
              </w:rPr>
              <w:t xml:space="preserve">1,926,000.00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1,282,000.00</w:t>
            </w:r>
          </w:p>
        </w:tc>
        <w:tc>
          <w:tcPr>
            <w:tcW w:w="1240" w:type="dxa"/>
            <w:tcBorders/>
            <w:vAlign w:val="center"/>
          </w:tcPr>
          <w:p>
            <w:pPr>
              <w:snapToGrid w:val="0"/>
              <w:jc w:val="right"/>
            </w:pPr>
            <w:r>
              <w:rPr>
                <w:rFonts w:ascii="宋体" w:eastAsia="宋体" w:hAnsi="宋体" w:cs="宋体"/>
                <w:b w:val="0"/>
                <w:i w:val="0"/>
                <w:color w:val="000000"/>
                <w:sz w:val="14"/>
              </w:rPr>
              <w:t xml:space="preserve">1,282,000.00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644,000.00</w:t>
            </w:r>
          </w:p>
        </w:tc>
        <w:tc>
          <w:tcPr>
            <w:tcW w:w="1240" w:type="dxa"/>
            <w:tcBorders/>
            <w:vAlign w:val="center"/>
          </w:tcPr>
          <w:p>
            <w:pPr>
              <w:snapToGrid w:val="0"/>
              <w:jc w:val="right"/>
            </w:pPr>
            <w:r>
              <w:rPr>
                <w:rFonts w:ascii="宋体" w:eastAsia="宋体" w:hAnsi="宋体" w:cs="宋体"/>
                <w:b w:val="0"/>
                <w:i w:val="0"/>
                <w:color w:val="000000"/>
                <w:sz w:val="14"/>
              </w:rPr>
              <w:t xml:space="preserve">644,000.00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785,962,653.75</w:t>
            </w:r>
          </w:p>
        </w:tc>
        <w:tc>
          <w:tcPr>
            <w:tcW w:w="580" w:type="dxa"/>
            <w:tcBorders/>
            <w:vAlign w:val="center"/>
          </w:tcPr>
          <w:p>
            <w:pPr>
              <w:snapToGrid w:val="0"/>
              <w:jc w:val="right"/>
            </w:pPr>
            <w:r>
              <w:rPr>
                <w:rFonts w:ascii="宋体" w:eastAsia="宋体" w:hAnsi="宋体" w:cs="宋体"/>
                <w:b w:val="0"/>
                <w:i w:val="0"/>
                <w:color w:val="000000"/>
                <w:sz w:val="9"/>
              </w:rPr>
              <w:t xml:space="preserve">748,928,210.73</w:t>
            </w:r>
          </w:p>
        </w:tc>
        <w:tc>
          <w:tcPr>
            <w:tcW w:w="580" w:type="dxa"/>
            <w:tcBorders/>
            <w:vAlign w:val="center"/>
          </w:tcPr>
          <w:p>
            <w:pPr>
              <w:snapToGrid w:val="0"/>
              <w:jc w:val="right"/>
            </w:pPr>
            <w:r>
              <w:rPr>
                <w:rFonts w:ascii="宋体" w:eastAsia="宋体" w:hAnsi="宋体" w:cs="宋体"/>
                <w:b w:val="0"/>
                <w:i w:val="0"/>
                <w:color w:val="000000"/>
                <w:sz w:val="9"/>
              </w:rPr>
              <w:t xml:space="preserve">15,042,000.00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718,063,378.55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15,822,832.18</w:t>
            </w:r>
          </w:p>
        </w:tc>
        <w:tc>
          <w:tcPr>
            <w:tcW w:w="580" w:type="dxa"/>
            <w:tcBorders/>
            <w:vAlign w:val="center"/>
          </w:tcPr>
          <w:p>
            <w:pPr>
              <w:snapToGrid w:val="0"/>
              <w:jc w:val="right"/>
            </w:pPr>
            <w:r>
              <w:rPr>
                <w:rFonts w:ascii="宋体" w:eastAsia="宋体" w:hAnsi="宋体" w:cs="宋体"/>
                <w:b w:val="0"/>
                <w:i w:val="0"/>
                <w:color w:val="000000"/>
                <w:sz w:val="9"/>
              </w:rPr>
              <w:t xml:space="preserve">37,034,443.02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37,034,443.02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37,034,443.02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368214</w:t>
            </w:r>
          </w:p>
        </w:tc>
        <w:tc>
          <w:tcPr>
            <w:tcW w:w="1520" w:type="dxa"/>
            <w:tcBorders/>
            <w:vAlign w:val="center"/>
          </w:tcPr>
          <w:p>
            <w:pPr>
              <w:snapToGrid w:val="0"/>
              <w:jc w:val="center"/>
            </w:pPr>
            <w:r>
              <w:rPr>
                <w:rFonts w:ascii="宋体" w:eastAsia="宋体" w:hAnsi="宋体" w:cs="宋体"/>
                <w:b w:val="0"/>
                <w:i w:val="0"/>
                <w:color w:val="000000"/>
                <w:sz w:val="9"/>
              </w:rPr>
              <w:t xml:space="preserve">天津市眼科医院</w:t>
            </w:r>
          </w:p>
        </w:tc>
        <w:tc>
          <w:tcPr>
            <w:tcW w:w="580" w:type="dxa"/>
            <w:tcBorders/>
            <w:vAlign w:val="center"/>
          </w:tcPr>
          <w:p>
            <w:pPr>
              <w:snapToGrid w:val="0"/>
              <w:jc w:val="right"/>
            </w:pPr>
            <w:r>
              <w:rPr>
                <w:rFonts w:ascii="宋体" w:eastAsia="宋体" w:hAnsi="宋体" w:cs="宋体"/>
                <w:b w:val="0"/>
                <w:i w:val="0"/>
                <w:color w:val="000000"/>
                <w:sz w:val="9"/>
              </w:rPr>
              <w:t xml:space="preserve">785,962,653.75</w:t>
            </w:r>
          </w:p>
        </w:tc>
        <w:tc>
          <w:tcPr>
            <w:tcW w:w="580" w:type="dxa"/>
            <w:tcBorders/>
            <w:vAlign w:val="center"/>
          </w:tcPr>
          <w:p>
            <w:pPr>
              <w:snapToGrid w:val="0"/>
              <w:jc w:val="right"/>
            </w:pPr>
            <w:r>
              <w:rPr>
                <w:rFonts w:ascii="宋体" w:eastAsia="宋体" w:hAnsi="宋体" w:cs="宋体"/>
                <w:b w:val="0"/>
                <w:i w:val="0"/>
                <w:color w:val="000000"/>
                <w:sz w:val="9"/>
              </w:rPr>
              <w:t xml:space="preserve">748,928,210.73</w:t>
            </w:r>
          </w:p>
        </w:tc>
        <w:tc>
          <w:tcPr>
            <w:tcW w:w="580" w:type="dxa"/>
            <w:tcBorders/>
            <w:vAlign w:val="center"/>
          </w:tcPr>
          <w:p>
            <w:pPr>
              <w:snapToGrid w:val="0"/>
              <w:jc w:val="right"/>
            </w:pPr>
            <w:r>
              <w:rPr>
                <w:rFonts w:ascii="宋体" w:eastAsia="宋体" w:hAnsi="宋体" w:cs="宋体"/>
                <w:b w:val="0"/>
                <w:i w:val="0"/>
                <w:color w:val="000000"/>
                <w:sz w:val="9"/>
              </w:rPr>
              <w:t xml:space="preserve">15,042,000.00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718,063,378.55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15,822,832.18</w:t>
            </w:r>
          </w:p>
        </w:tc>
        <w:tc>
          <w:tcPr>
            <w:tcW w:w="580" w:type="dxa"/>
            <w:tcBorders/>
            <w:vAlign w:val="center"/>
          </w:tcPr>
          <w:p>
            <w:pPr>
              <w:snapToGrid w:val="0"/>
              <w:jc w:val="right"/>
            </w:pPr>
            <w:r>
              <w:rPr>
                <w:rFonts w:ascii="宋体" w:eastAsia="宋体" w:hAnsi="宋体" w:cs="宋体"/>
                <w:b w:val="0"/>
                <w:i w:val="0"/>
                <w:color w:val="000000"/>
                <w:sz w:val="9"/>
              </w:rPr>
              <w:t xml:space="preserve">37,034,443.02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37,034,443.02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37,034,443.02</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691,901,072.69</w:t>
            </w:r>
          </w:p>
        </w:tc>
        <w:tc>
          <w:tcPr>
            <w:tcW w:w="1320" w:type="dxa"/>
            <w:tcBorders/>
            <w:vAlign w:val="center"/>
          </w:tcPr>
          <w:p>
            <w:pPr>
              <w:snapToGrid w:val="0"/>
              <w:jc w:val="right"/>
            </w:pPr>
            <w:r>
              <w:rPr>
                <w:rFonts w:ascii="宋体" w:eastAsia="宋体" w:hAnsi="宋体" w:cs="宋体"/>
                <w:b w:val="0"/>
                <w:i w:val="0"/>
                <w:color w:val="000000"/>
                <w:sz w:val="15"/>
              </w:rPr>
              <w:t xml:space="preserve">681,055,741.70</w:t>
            </w:r>
          </w:p>
        </w:tc>
        <w:tc>
          <w:tcPr>
            <w:tcW w:w="1320" w:type="dxa"/>
            <w:tcBorders/>
            <w:vAlign w:val="center"/>
          </w:tcPr>
          <w:p>
            <w:pPr>
              <w:snapToGrid w:val="0"/>
              <w:jc w:val="right"/>
            </w:pPr>
            <w:r>
              <w:rPr>
                <w:rFonts w:ascii="宋体" w:eastAsia="宋体" w:hAnsi="宋体" w:cs="宋体"/>
                <w:b w:val="0"/>
                <w:i w:val="0"/>
                <w:color w:val="000000"/>
                <w:sz w:val="15"/>
              </w:rPr>
              <w:t xml:space="preserve">10,845,330.99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9,154,000.00</w:t>
            </w:r>
          </w:p>
        </w:tc>
        <w:tc>
          <w:tcPr>
            <w:tcW w:w="1320" w:type="dxa"/>
            <w:tcBorders/>
            <w:vAlign w:val="center"/>
          </w:tcPr>
          <w:p>
            <w:pPr>
              <w:snapToGrid w:val="0"/>
              <w:jc w:val="right"/>
            </w:pPr>
            <w:r>
              <w:rPr>
                <w:rFonts w:ascii="宋体" w:eastAsia="宋体" w:hAnsi="宋体" w:cs="宋体"/>
                <w:b w:val="0"/>
                <w:i w:val="0"/>
                <w:color w:val="000000"/>
                <w:sz w:val="15"/>
              </w:rPr>
              <w:t xml:space="preserve">8,954,000.00</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8,954,000.00</w:t>
            </w:r>
          </w:p>
        </w:tc>
        <w:tc>
          <w:tcPr>
            <w:tcW w:w="1320" w:type="dxa"/>
            <w:tcBorders/>
            <w:vAlign w:val="center"/>
          </w:tcPr>
          <w:p>
            <w:pPr>
              <w:snapToGrid w:val="0"/>
              <w:jc w:val="right"/>
            </w:pPr>
            <w:r>
              <w:rPr>
                <w:rFonts w:ascii="宋体" w:eastAsia="宋体" w:hAnsi="宋体" w:cs="宋体"/>
                <w:b w:val="0"/>
                <w:i w:val="0"/>
                <w:color w:val="000000"/>
                <w:sz w:val="15"/>
              </w:rPr>
              <w:t xml:space="preserve">8,954,000.00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5,969,000.00</w:t>
            </w:r>
          </w:p>
        </w:tc>
        <w:tc>
          <w:tcPr>
            <w:tcW w:w="1320" w:type="dxa"/>
            <w:tcBorders/>
            <w:vAlign w:val="center"/>
          </w:tcPr>
          <w:p>
            <w:pPr>
              <w:snapToGrid w:val="0"/>
              <w:jc w:val="right"/>
            </w:pPr>
            <w:r>
              <w:rPr>
                <w:rFonts w:ascii="宋体" w:eastAsia="宋体" w:hAnsi="宋体" w:cs="宋体"/>
                <w:b w:val="0"/>
                <w:i w:val="0"/>
                <w:color w:val="000000"/>
                <w:sz w:val="15"/>
              </w:rPr>
              <w:t xml:space="preserve">5,969,000.00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2,985,000.00</w:t>
            </w:r>
          </w:p>
        </w:tc>
        <w:tc>
          <w:tcPr>
            <w:tcW w:w="1320" w:type="dxa"/>
            <w:tcBorders/>
            <w:vAlign w:val="center"/>
          </w:tcPr>
          <w:p>
            <w:pPr>
              <w:snapToGrid w:val="0"/>
              <w:jc w:val="right"/>
            </w:pPr>
            <w:r>
              <w:rPr>
                <w:rFonts w:ascii="宋体" w:eastAsia="宋体" w:hAnsi="宋体" w:cs="宋体"/>
                <w:b w:val="0"/>
                <w:i w:val="0"/>
                <w:color w:val="000000"/>
                <w:sz w:val="15"/>
              </w:rPr>
              <w:t xml:space="preserve">2,985,000.00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682,747,072.69</w:t>
            </w:r>
          </w:p>
        </w:tc>
        <w:tc>
          <w:tcPr>
            <w:tcW w:w="1320" w:type="dxa"/>
            <w:tcBorders/>
            <w:vAlign w:val="center"/>
          </w:tcPr>
          <w:p>
            <w:pPr>
              <w:snapToGrid w:val="0"/>
              <w:jc w:val="right"/>
            </w:pPr>
            <w:r>
              <w:rPr>
                <w:rFonts w:ascii="宋体" w:eastAsia="宋体" w:hAnsi="宋体" w:cs="宋体"/>
                <w:b w:val="0"/>
                <w:i w:val="0"/>
                <w:color w:val="000000"/>
                <w:sz w:val="15"/>
              </w:rPr>
              <w:t xml:space="preserve">672,101,741.70</w:t>
            </w:r>
          </w:p>
        </w:tc>
        <w:tc>
          <w:tcPr>
            <w:tcW w:w="1320" w:type="dxa"/>
            <w:tcBorders/>
            <w:vAlign w:val="center"/>
          </w:tcPr>
          <w:p>
            <w:pPr>
              <w:snapToGrid w:val="0"/>
              <w:jc w:val="right"/>
            </w:pPr>
            <w:r>
              <w:rPr>
                <w:rFonts w:ascii="宋体" w:eastAsia="宋体" w:hAnsi="宋体" w:cs="宋体"/>
                <w:b w:val="0"/>
                <w:i w:val="0"/>
                <w:color w:val="000000"/>
                <w:sz w:val="15"/>
              </w:rPr>
              <w:t xml:space="preserve">10,645,330.99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w:t>
            </w:r>
          </w:p>
        </w:tc>
        <w:tc>
          <w:tcPr>
            <w:tcW w:w="4400" w:type="dxa"/>
            <w:tcBorders/>
            <w:vAlign w:val="center"/>
          </w:tcPr>
          <w:p>
            <w:pPr>
              <w:snapToGrid w:val="0"/>
              <w:jc w:val="left"/>
            </w:pPr>
            <w:r>
              <w:rPr>
                <w:rFonts w:ascii="宋体" w:eastAsia="宋体" w:hAnsi="宋体" w:cs="宋体"/>
                <w:b w:val="0"/>
                <w:i w:val="0"/>
                <w:color w:val="000000"/>
                <w:sz w:val="15"/>
              </w:rPr>
              <w:t xml:space="preserve">公立医院</w:t>
            </w:r>
          </w:p>
        </w:tc>
        <w:tc>
          <w:tcPr>
            <w:tcW w:w="1320" w:type="dxa"/>
            <w:tcBorders/>
            <w:vAlign w:val="center"/>
          </w:tcPr>
          <w:p>
            <w:pPr>
              <w:snapToGrid w:val="0"/>
              <w:jc w:val="right"/>
            </w:pPr>
            <w:r>
              <w:rPr>
                <w:rFonts w:ascii="宋体" w:eastAsia="宋体" w:hAnsi="宋体" w:cs="宋体"/>
                <w:b w:val="0"/>
                <w:i w:val="0"/>
                <w:color w:val="000000"/>
                <w:sz w:val="15"/>
              </w:rPr>
              <w:t xml:space="preserve">680,021,072.69</w:t>
            </w:r>
          </w:p>
        </w:tc>
        <w:tc>
          <w:tcPr>
            <w:tcW w:w="1320" w:type="dxa"/>
            <w:tcBorders/>
            <w:vAlign w:val="center"/>
          </w:tcPr>
          <w:p>
            <w:pPr>
              <w:snapToGrid w:val="0"/>
              <w:jc w:val="right"/>
            </w:pPr>
            <w:r>
              <w:rPr>
                <w:rFonts w:ascii="宋体" w:eastAsia="宋体" w:hAnsi="宋体" w:cs="宋体"/>
                <w:b w:val="0"/>
                <w:i w:val="0"/>
                <w:color w:val="000000"/>
                <w:sz w:val="15"/>
              </w:rPr>
              <w:t xml:space="preserve">670,175,741.70</w:t>
            </w:r>
          </w:p>
        </w:tc>
        <w:tc>
          <w:tcPr>
            <w:tcW w:w="1320" w:type="dxa"/>
            <w:tcBorders/>
            <w:vAlign w:val="center"/>
          </w:tcPr>
          <w:p>
            <w:pPr>
              <w:snapToGrid w:val="0"/>
              <w:jc w:val="right"/>
            </w:pPr>
            <w:r>
              <w:rPr>
                <w:rFonts w:ascii="宋体" w:eastAsia="宋体" w:hAnsi="宋体" w:cs="宋体"/>
                <w:b w:val="0"/>
                <w:i w:val="0"/>
                <w:color w:val="000000"/>
                <w:sz w:val="15"/>
              </w:rPr>
              <w:t xml:space="preserve">9,845,330.99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2100208</w:t>
            </w:r>
          </w:p>
        </w:tc>
        <w:tc>
          <w:tcPr>
            <w:tcW w:w="4400" w:type="dxa"/>
            <w:tcBorders/>
            <w:vAlign w:val="center"/>
          </w:tcPr>
          <w:p>
            <w:pPr>
              <w:snapToGrid w:val="0"/>
              <w:jc w:val="left"/>
            </w:pPr>
            <w:r>
              <w:rPr>
                <w:rFonts w:ascii="宋体" w:eastAsia="宋体" w:hAnsi="宋体" w:cs="宋体"/>
                <w:b w:val="0"/>
                <w:i w:val="0"/>
                <w:color w:val="000000"/>
                <w:sz w:val="15"/>
              </w:rPr>
              <w:t xml:space="preserve">其他专科医院</w:t>
            </w:r>
          </w:p>
        </w:tc>
        <w:tc>
          <w:tcPr>
            <w:tcW w:w="1320" w:type="dxa"/>
            <w:tcBorders/>
            <w:vAlign w:val="center"/>
          </w:tcPr>
          <w:p>
            <w:pPr>
              <w:snapToGrid w:val="0"/>
              <w:jc w:val="right"/>
            </w:pPr>
            <w:r>
              <w:rPr>
                <w:rFonts w:ascii="宋体" w:eastAsia="宋体" w:hAnsi="宋体" w:cs="宋体"/>
                <w:b w:val="0"/>
                <w:i w:val="0"/>
                <w:color w:val="000000"/>
                <w:sz w:val="15"/>
              </w:rPr>
              <w:t xml:space="preserve">680,021,072.69</w:t>
            </w:r>
          </w:p>
        </w:tc>
        <w:tc>
          <w:tcPr>
            <w:tcW w:w="1320" w:type="dxa"/>
            <w:tcBorders/>
            <w:vAlign w:val="center"/>
          </w:tcPr>
          <w:p>
            <w:pPr>
              <w:snapToGrid w:val="0"/>
              <w:jc w:val="right"/>
            </w:pPr>
            <w:r>
              <w:rPr>
                <w:rFonts w:ascii="宋体" w:eastAsia="宋体" w:hAnsi="宋体" w:cs="宋体"/>
                <w:b w:val="0"/>
                <w:i w:val="0"/>
                <w:color w:val="000000"/>
                <w:sz w:val="15"/>
              </w:rPr>
              <w:t xml:space="preserve">670,175,741.70</w:t>
            </w:r>
          </w:p>
        </w:tc>
        <w:tc>
          <w:tcPr>
            <w:tcW w:w="1320" w:type="dxa"/>
            <w:tcBorders/>
            <w:vAlign w:val="center"/>
          </w:tcPr>
          <w:p>
            <w:pPr>
              <w:snapToGrid w:val="0"/>
              <w:jc w:val="right"/>
            </w:pPr>
            <w:r>
              <w:rPr>
                <w:rFonts w:ascii="宋体" w:eastAsia="宋体" w:hAnsi="宋体" w:cs="宋体"/>
                <w:b w:val="0"/>
                <w:i w:val="0"/>
                <w:color w:val="000000"/>
                <w:sz w:val="15"/>
              </w:rPr>
              <w:t xml:space="preserve">9,845,330.99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1,926,000.00</w:t>
            </w:r>
          </w:p>
        </w:tc>
        <w:tc>
          <w:tcPr>
            <w:tcW w:w="1320" w:type="dxa"/>
            <w:tcBorders/>
            <w:vAlign w:val="center"/>
          </w:tcPr>
          <w:p>
            <w:pPr>
              <w:snapToGrid w:val="0"/>
              <w:jc w:val="right"/>
            </w:pPr>
            <w:r>
              <w:rPr>
                <w:rFonts w:ascii="宋体" w:eastAsia="宋体" w:hAnsi="宋体" w:cs="宋体"/>
                <w:b w:val="0"/>
                <w:i w:val="0"/>
                <w:color w:val="000000"/>
                <w:sz w:val="15"/>
              </w:rPr>
              <w:t xml:space="preserve">1,926,000.00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1,282,000.00</w:t>
            </w:r>
          </w:p>
        </w:tc>
        <w:tc>
          <w:tcPr>
            <w:tcW w:w="1320" w:type="dxa"/>
            <w:tcBorders/>
            <w:vAlign w:val="center"/>
          </w:tcPr>
          <w:p>
            <w:pPr>
              <w:snapToGrid w:val="0"/>
              <w:jc w:val="right"/>
            </w:pPr>
            <w:r>
              <w:rPr>
                <w:rFonts w:ascii="宋体" w:eastAsia="宋体" w:hAnsi="宋体" w:cs="宋体"/>
                <w:b w:val="0"/>
                <w:i w:val="0"/>
                <w:color w:val="000000"/>
                <w:sz w:val="15"/>
              </w:rPr>
              <w:t xml:space="preserve">1,282,000.00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644,000.00</w:t>
            </w:r>
          </w:p>
        </w:tc>
        <w:tc>
          <w:tcPr>
            <w:tcW w:w="1320" w:type="dxa"/>
            <w:tcBorders/>
            <w:vAlign w:val="center"/>
          </w:tcPr>
          <w:p>
            <w:pPr>
              <w:snapToGrid w:val="0"/>
              <w:jc w:val="right"/>
            </w:pPr>
            <w:r>
              <w:rPr>
                <w:rFonts w:ascii="宋体" w:eastAsia="宋体" w:hAnsi="宋体" w:cs="宋体"/>
                <w:b w:val="0"/>
                <w:i w:val="0"/>
                <w:color w:val="000000"/>
                <w:sz w:val="15"/>
              </w:rPr>
              <w:t xml:space="preserve">644,000.00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9,154,000.00</w:t>
            </w:r>
          </w:p>
        </w:tc>
        <w:tc>
          <w:tcPr>
            <w:tcW w:w="1420" w:type="dxa"/>
            <w:tcBorders/>
            <w:vAlign w:val="center"/>
          </w:tcPr>
          <w:p>
            <w:pPr>
              <w:snapToGrid w:val="0"/>
              <w:jc w:val="right"/>
            </w:pPr>
            <w:r>
              <w:rPr>
                <w:rFonts w:ascii="宋体" w:eastAsia="宋体" w:hAnsi="宋体" w:cs="宋体"/>
                <w:b w:val="0"/>
                <w:i w:val="0"/>
                <w:color w:val="000000"/>
                <w:sz w:val="16"/>
              </w:rPr>
              <w:t xml:space="preserve">9,154,000.00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5,888,000.00</w:t>
            </w:r>
          </w:p>
        </w:tc>
        <w:tc>
          <w:tcPr>
            <w:tcW w:w="1420" w:type="dxa"/>
            <w:tcBorders/>
            <w:vAlign w:val="center"/>
          </w:tcPr>
          <w:p>
            <w:pPr>
              <w:snapToGrid w:val="0"/>
              <w:jc w:val="right"/>
            </w:pPr>
            <w:r>
              <w:rPr>
                <w:rFonts w:ascii="宋体" w:eastAsia="宋体" w:hAnsi="宋体" w:cs="宋体"/>
                <w:b w:val="0"/>
                <w:i w:val="0"/>
                <w:color w:val="000000"/>
                <w:sz w:val="16"/>
              </w:rPr>
              <w:t xml:space="preserve">5,888,000.00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1420" w:type="dxa"/>
            <w:tcBorders/>
            <w:vAlign w:val="center"/>
          </w:tcPr>
          <w:p>
            <w:pPr>
              <w:snapToGrid w:val="0"/>
              <w:jc w:val="right"/>
            </w:pPr>
            <w:r>
              <w:rPr>
                <w:rFonts w:ascii="宋体" w:eastAsia="宋体" w:hAnsi="宋体" w:cs="宋体"/>
                <w:b w:val="0"/>
                <w:i w:val="0"/>
                <w:color w:val="000000"/>
                <w:sz w:val="16"/>
              </w:rPr>
              <w:t xml:space="preserve">15,042,000.00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15,042,000.00</w:t>
            </w:r>
          </w:p>
        </w:tc>
        <w:tc>
          <w:tcPr>
            <w:tcW w:w="1720" w:type="dxa"/>
            <w:tcBorders/>
            <w:vAlign w:val="center"/>
          </w:tcPr>
          <w:p>
            <w:pPr>
              <w:snapToGrid w:val="0"/>
              <w:jc w:val="right"/>
            </w:pPr>
            <w:r>
              <w:rPr>
                <w:rFonts w:ascii="宋体" w:eastAsia="宋体" w:hAnsi="宋体" w:cs="宋体"/>
                <w:b w:val="0"/>
                <w:i w:val="0"/>
                <w:color w:val="000000"/>
                <w:sz w:val="20"/>
              </w:rPr>
              <w:t xml:space="preserve">12,486,000.00</w:t>
            </w:r>
          </w:p>
        </w:tc>
        <w:tc>
          <w:tcPr>
            <w:tcW w:w="1720" w:type="dxa"/>
            <w:tcBorders/>
            <w:vAlign w:val="center"/>
          </w:tcPr>
          <w:p>
            <w:pPr>
              <w:snapToGrid w:val="0"/>
              <w:jc w:val="right"/>
            </w:pPr>
            <w:r>
              <w:rPr>
                <w:rFonts w:ascii="宋体" w:eastAsia="宋体" w:hAnsi="宋体" w:cs="宋体"/>
                <w:b w:val="0"/>
                <w:i w:val="0"/>
                <w:color w:val="000000"/>
                <w:sz w:val="20"/>
              </w:rPr>
              <w:t xml:space="preserve">12,486,000.00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2,556,000.00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9,154,000.00</w:t>
            </w:r>
          </w:p>
        </w:tc>
        <w:tc>
          <w:tcPr>
            <w:tcW w:w="1720" w:type="dxa"/>
            <w:tcBorders/>
            <w:vAlign w:val="center"/>
          </w:tcPr>
          <w:p>
            <w:pPr>
              <w:snapToGrid w:val="0"/>
              <w:jc w:val="right"/>
            </w:pPr>
            <w:r>
              <w:rPr>
                <w:rFonts w:ascii="宋体" w:eastAsia="宋体" w:hAnsi="宋体" w:cs="宋体"/>
                <w:b w:val="0"/>
                <w:i w:val="0"/>
                <w:color w:val="000000"/>
                <w:sz w:val="20"/>
              </w:rPr>
              <w:t xml:space="preserve">8,954,000.00</w:t>
            </w:r>
          </w:p>
        </w:tc>
        <w:tc>
          <w:tcPr>
            <w:tcW w:w="1720" w:type="dxa"/>
            <w:tcBorders/>
            <w:vAlign w:val="center"/>
          </w:tcPr>
          <w:p>
            <w:pPr>
              <w:snapToGrid w:val="0"/>
              <w:jc w:val="right"/>
            </w:pPr>
            <w:r>
              <w:rPr>
                <w:rFonts w:ascii="宋体" w:eastAsia="宋体" w:hAnsi="宋体" w:cs="宋体"/>
                <w:b w:val="0"/>
                <w:i w:val="0"/>
                <w:color w:val="000000"/>
                <w:sz w:val="20"/>
              </w:rPr>
              <w:t xml:space="preserve">8,954,000.00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8,954,000.00</w:t>
            </w:r>
          </w:p>
        </w:tc>
        <w:tc>
          <w:tcPr>
            <w:tcW w:w="1720" w:type="dxa"/>
            <w:tcBorders/>
            <w:vAlign w:val="center"/>
          </w:tcPr>
          <w:p>
            <w:pPr>
              <w:snapToGrid w:val="0"/>
              <w:jc w:val="right"/>
            </w:pPr>
            <w:r>
              <w:rPr>
                <w:rFonts w:ascii="宋体" w:eastAsia="宋体" w:hAnsi="宋体" w:cs="宋体"/>
                <w:b w:val="0"/>
                <w:i w:val="0"/>
                <w:color w:val="000000"/>
                <w:sz w:val="20"/>
              </w:rPr>
              <w:t xml:space="preserve">8,954,000.00</w:t>
            </w:r>
          </w:p>
        </w:tc>
        <w:tc>
          <w:tcPr>
            <w:tcW w:w="1720" w:type="dxa"/>
            <w:tcBorders/>
            <w:vAlign w:val="center"/>
          </w:tcPr>
          <w:p>
            <w:pPr>
              <w:snapToGrid w:val="0"/>
              <w:jc w:val="right"/>
            </w:pPr>
            <w:r>
              <w:rPr>
                <w:rFonts w:ascii="宋体" w:eastAsia="宋体" w:hAnsi="宋体" w:cs="宋体"/>
                <w:b w:val="0"/>
                <w:i w:val="0"/>
                <w:color w:val="000000"/>
                <w:sz w:val="20"/>
              </w:rPr>
              <w:t xml:space="preserve">8,954,000.00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5,969,000.00</w:t>
            </w:r>
          </w:p>
        </w:tc>
        <w:tc>
          <w:tcPr>
            <w:tcW w:w="1720" w:type="dxa"/>
            <w:tcBorders/>
            <w:vAlign w:val="center"/>
          </w:tcPr>
          <w:p>
            <w:pPr>
              <w:snapToGrid w:val="0"/>
              <w:jc w:val="right"/>
            </w:pPr>
            <w:r>
              <w:rPr>
                <w:rFonts w:ascii="宋体" w:eastAsia="宋体" w:hAnsi="宋体" w:cs="宋体"/>
                <w:b w:val="0"/>
                <w:i w:val="0"/>
                <w:color w:val="000000"/>
                <w:sz w:val="20"/>
              </w:rPr>
              <w:t xml:space="preserve">5,969,000.00</w:t>
            </w:r>
          </w:p>
        </w:tc>
        <w:tc>
          <w:tcPr>
            <w:tcW w:w="1720" w:type="dxa"/>
            <w:tcBorders/>
            <w:vAlign w:val="center"/>
          </w:tcPr>
          <w:p>
            <w:pPr>
              <w:snapToGrid w:val="0"/>
              <w:jc w:val="right"/>
            </w:pPr>
            <w:r>
              <w:rPr>
                <w:rFonts w:ascii="宋体" w:eastAsia="宋体" w:hAnsi="宋体" w:cs="宋体"/>
                <w:b w:val="0"/>
                <w:i w:val="0"/>
                <w:color w:val="000000"/>
                <w:sz w:val="20"/>
              </w:rPr>
              <w:t xml:space="preserve">5,969,000.00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2,985,000.00</w:t>
            </w:r>
          </w:p>
        </w:tc>
        <w:tc>
          <w:tcPr>
            <w:tcW w:w="1720" w:type="dxa"/>
            <w:tcBorders/>
            <w:vAlign w:val="center"/>
          </w:tcPr>
          <w:p>
            <w:pPr>
              <w:snapToGrid w:val="0"/>
              <w:jc w:val="right"/>
            </w:pPr>
            <w:r>
              <w:rPr>
                <w:rFonts w:ascii="宋体" w:eastAsia="宋体" w:hAnsi="宋体" w:cs="宋体"/>
                <w:b w:val="0"/>
                <w:i w:val="0"/>
                <w:color w:val="000000"/>
                <w:sz w:val="20"/>
              </w:rPr>
              <w:t xml:space="preserve">2,985,000.00</w:t>
            </w:r>
          </w:p>
        </w:tc>
        <w:tc>
          <w:tcPr>
            <w:tcW w:w="1720" w:type="dxa"/>
            <w:tcBorders/>
            <w:vAlign w:val="center"/>
          </w:tcPr>
          <w:p>
            <w:pPr>
              <w:snapToGrid w:val="0"/>
              <w:jc w:val="right"/>
            </w:pPr>
            <w:r>
              <w:rPr>
                <w:rFonts w:ascii="宋体" w:eastAsia="宋体" w:hAnsi="宋体" w:cs="宋体"/>
                <w:b w:val="0"/>
                <w:i w:val="0"/>
                <w:color w:val="000000"/>
                <w:sz w:val="20"/>
              </w:rPr>
              <w:t xml:space="preserve">2,985,000.00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5,888,000.00</w:t>
            </w:r>
          </w:p>
        </w:tc>
        <w:tc>
          <w:tcPr>
            <w:tcW w:w="1720" w:type="dxa"/>
            <w:tcBorders/>
            <w:vAlign w:val="center"/>
          </w:tcPr>
          <w:p>
            <w:pPr>
              <w:snapToGrid w:val="0"/>
              <w:jc w:val="right"/>
            </w:pPr>
            <w:r>
              <w:rPr>
                <w:rFonts w:ascii="宋体" w:eastAsia="宋体" w:hAnsi="宋体" w:cs="宋体"/>
                <w:b w:val="0"/>
                <w:i w:val="0"/>
                <w:color w:val="000000"/>
                <w:sz w:val="20"/>
              </w:rPr>
              <w:t xml:space="preserve">3,532,000.00</w:t>
            </w:r>
          </w:p>
        </w:tc>
        <w:tc>
          <w:tcPr>
            <w:tcW w:w="1720" w:type="dxa"/>
            <w:tcBorders/>
            <w:vAlign w:val="center"/>
          </w:tcPr>
          <w:p>
            <w:pPr>
              <w:snapToGrid w:val="0"/>
              <w:jc w:val="right"/>
            </w:pPr>
            <w:r>
              <w:rPr>
                <w:rFonts w:ascii="宋体" w:eastAsia="宋体" w:hAnsi="宋体" w:cs="宋体"/>
                <w:b w:val="0"/>
                <w:i w:val="0"/>
                <w:color w:val="000000"/>
                <w:sz w:val="20"/>
              </w:rPr>
              <w:t xml:space="preserve">3,532,000.00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2,356,000.00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w:t>
            </w:r>
          </w:p>
        </w:tc>
        <w:tc>
          <w:tcPr>
            <w:tcW w:w="3480" w:type="dxa"/>
            <w:tcBorders/>
            <w:vAlign w:val="center"/>
          </w:tcPr>
          <w:p>
            <w:pPr>
              <w:snapToGrid w:val="0"/>
              <w:jc w:val="left"/>
            </w:pPr>
            <w:r>
              <w:rPr>
                <w:rFonts w:ascii="宋体" w:eastAsia="宋体" w:hAnsi="宋体" w:cs="宋体"/>
                <w:b w:val="0"/>
                <w:i w:val="0"/>
                <w:color w:val="000000"/>
                <w:sz w:val="20"/>
              </w:rPr>
              <w:t xml:space="preserve">公立医院</w:t>
            </w:r>
          </w:p>
        </w:tc>
        <w:tc>
          <w:tcPr>
            <w:tcW w:w="1720" w:type="dxa"/>
            <w:tcBorders/>
            <w:vAlign w:val="center"/>
          </w:tcPr>
          <w:p>
            <w:pPr>
              <w:snapToGrid w:val="0"/>
              <w:jc w:val="right"/>
            </w:pPr>
            <w:r>
              <w:rPr>
                <w:rFonts w:ascii="宋体" w:eastAsia="宋体" w:hAnsi="宋体" w:cs="宋体"/>
                <w:b w:val="0"/>
                <w:i w:val="0"/>
                <w:color w:val="000000"/>
                <w:sz w:val="20"/>
              </w:rPr>
              <w:t xml:space="preserve">3,162,000.00</w:t>
            </w:r>
          </w:p>
        </w:tc>
        <w:tc>
          <w:tcPr>
            <w:tcW w:w="1720" w:type="dxa"/>
            <w:tcBorders/>
            <w:vAlign w:val="center"/>
          </w:tcPr>
          <w:p>
            <w:pPr>
              <w:snapToGrid w:val="0"/>
              <w:jc w:val="right"/>
            </w:pPr>
            <w:r>
              <w:rPr>
                <w:rFonts w:ascii="宋体" w:eastAsia="宋体" w:hAnsi="宋体" w:cs="宋体"/>
                <w:b w:val="0"/>
                <w:i w:val="0"/>
                <w:color w:val="000000"/>
                <w:sz w:val="20"/>
              </w:rPr>
              <w:t xml:space="preserve">1,606,000.00</w:t>
            </w:r>
          </w:p>
        </w:tc>
        <w:tc>
          <w:tcPr>
            <w:tcW w:w="1720" w:type="dxa"/>
            <w:tcBorders/>
            <w:vAlign w:val="center"/>
          </w:tcPr>
          <w:p>
            <w:pPr>
              <w:snapToGrid w:val="0"/>
              <w:jc w:val="right"/>
            </w:pPr>
            <w:r>
              <w:rPr>
                <w:rFonts w:ascii="宋体" w:eastAsia="宋体" w:hAnsi="宋体" w:cs="宋体"/>
                <w:b w:val="0"/>
                <w:i w:val="0"/>
                <w:color w:val="000000"/>
                <w:sz w:val="20"/>
              </w:rPr>
              <w:t xml:space="preserve">1,606,000.00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1,556,000.00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2100208</w:t>
            </w:r>
          </w:p>
        </w:tc>
        <w:tc>
          <w:tcPr>
            <w:tcW w:w="3480" w:type="dxa"/>
            <w:tcBorders/>
            <w:vAlign w:val="center"/>
          </w:tcPr>
          <w:p>
            <w:pPr>
              <w:snapToGrid w:val="0"/>
              <w:jc w:val="left"/>
            </w:pPr>
            <w:r>
              <w:rPr>
                <w:rFonts w:ascii="宋体" w:eastAsia="宋体" w:hAnsi="宋体" w:cs="宋体"/>
                <w:b w:val="0"/>
                <w:i w:val="0"/>
                <w:color w:val="000000"/>
                <w:sz w:val="20"/>
              </w:rPr>
              <w:t xml:space="preserve">其他专科医院</w:t>
            </w:r>
          </w:p>
        </w:tc>
        <w:tc>
          <w:tcPr>
            <w:tcW w:w="1720" w:type="dxa"/>
            <w:tcBorders/>
            <w:vAlign w:val="center"/>
          </w:tcPr>
          <w:p>
            <w:pPr>
              <w:snapToGrid w:val="0"/>
              <w:jc w:val="right"/>
            </w:pPr>
            <w:r>
              <w:rPr>
                <w:rFonts w:ascii="宋体" w:eastAsia="宋体" w:hAnsi="宋体" w:cs="宋体"/>
                <w:b w:val="0"/>
                <w:i w:val="0"/>
                <w:color w:val="000000"/>
                <w:sz w:val="20"/>
              </w:rPr>
              <w:t xml:space="preserve">3,162,000.00</w:t>
            </w:r>
          </w:p>
        </w:tc>
        <w:tc>
          <w:tcPr>
            <w:tcW w:w="1720" w:type="dxa"/>
            <w:tcBorders/>
            <w:vAlign w:val="center"/>
          </w:tcPr>
          <w:p>
            <w:pPr>
              <w:snapToGrid w:val="0"/>
              <w:jc w:val="right"/>
            </w:pPr>
            <w:r>
              <w:rPr>
                <w:rFonts w:ascii="宋体" w:eastAsia="宋体" w:hAnsi="宋体" w:cs="宋体"/>
                <w:b w:val="0"/>
                <w:i w:val="0"/>
                <w:color w:val="000000"/>
                <w:sz w:val="20"/>
              </w:rPr>
              <w:t xml:space="preserve">1,606,000.00</w:t>
            </w:r>
          </w:p>
        </w:tc>
        <w:tc>
          <w:tcPr>
            <w:tcW w:w="1720" w:type="dxa"/>
            <w:tcBorders/>
            <w:vAlign w:val="center"/>
          </w:tcPr>
          <w:p>
            <w:pPr>
              <w:snapToGrid w:val="0"/>
              <w:jc w:val="right"/>
            </w:pPr>
            <w:r>
              <w:rPr>
                <w:rFonts w:ascii="宋体" w:eastAsia="宋体" w:hAnsi="宋体" w:cs="宋体"/>
                <w:b w:val="0"/>
                <w:i w:val="0"/>
                <w:color w:val="000000"/>
                <w:sz w:val="20"/>
              </w:rPr>
              <w:t xml:space="preserve">1,606,000.00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1,556,000.00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800,000.00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2100409</w:t>
            </w:r>
          </w:p>
        </w:tc>
        <w:tc>
          <w:tcPr>
            <w:tcW w:w="3480" w:type="dxa"/>
            <w:tcBorders/>
            <w:vAlign w:val="center"/>
          </w:tcPr>
          <w:p>
            <w:pPr>
              <w:snapToGrid w:val="0"/>
              <w:jc w:val="left"/>
            </w:pPr>
            <w:r>
              <w:rPr>
                <w:rFonts w:ascii="宋体" w:eastAsia="宋体" w:hAnsi="宋体" w:cs="宋体"/>
                <w:b w:val="0"/>
                <w:i w:val="0"/>
                <w:color w:val="000000"/>
                <w:sz w:val="20"/>
              </w:rPr>
              <w:t xml:space="preserve">重大公共卫生服务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800,000.00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1,926,000.00</w:t>
            </w:r>
          </w:p>
        </w:tc>
        <w:tc>
          <w:tcPr>
            <w:tcW w:w="1720" w:type="dxa"/>
            <w:tcBorders/>
            <w:vAlign w:val="center"/>
          </w:tcPr>
          <w:p>
            <w:pPr>
              <w:snapToGrid w:val="0"/>
              <w:jc w:val="right"/>
            </w:pPr>
            <w:r>
              <w:rPr>
                <w:rFonts w:ascii="宋体" w:eastAsia="宋体" w:hAnsi="宋体" w:cs="宋体"/>
                <w:b w:val="0"/>
                <w:i w:val="0"/>
                <w:color w:val="000000"/>
                <w:sz w:val="20"/>
              </w:rPr>
              <w:t xml:space="preserve">1,926,000.00</w:t>
            </w:r>
          </w:p>
        </w:tc>
        <w:tc>
          <w:tcPr>
            <w:tcW w:w="1720" w:type="dxa"/>
            <w:tcBorders/>
            <w:vAlign w:val="center"/>
          </w:tcPr>
          <w:p>
            <w:pPr>
              <w:snapToGrid w:val="0"/>
              <w:jc w:val="right"/>
            </w:pPr>
            <w:r>
              <w:rPr>
                <w:rFonts w:ascii="宋体" w:eastAsia="宋体" w:hAnsi="宋体" w:cs="宋体"/>
                <w:b w:val="0"/>
                <w:i w:val="0"/>
                <w:color w:val="000000"/>
                <w:sz w:val="20"/>
              </w:rPr>
              <w:t xml:space="preserve">1,926,000.00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1,282,000.00</w:t>
            </w:r>
          </w:p>
        </w:tc>
        <w:tc>
          <w:tcPr>
            <w:tcW w:w="1720" w:type="dxa"/>
            <w:tcBorders/>
            <w:vAlign w:val="center"/>
          </w:tcPr>
          <w:p>
            <w:pPr>
              <w:snapToGrid w:val="0"/>
              <w:jc w:val="right"/>
            </w:pPr>
            <w:r>
              <w:rPr>
                <w:rFonts w:ascii="宋体" w:eastAsia="宋体" w:hAnsi="宋体" w:cs="宋体"/>
                <w:b w:val="0"/>
                <w:i w:val="0"/>
                <w:color w:val="000000"/>
                <w:sz w:val="20"/>
              </w:rPr>
              <w:t xml:space="preserve">1,282,000.00</w:t>
            </w:r>
          </w:p>
        </w:tc>
        <w:tc>
          <w:tcPr>
            <w:tcW w:w="1720" w:type="dxa"/>
            <w:tcBorders/>
            <w:vAlign w:val="center"/>
          </w:tcPr>
          <w:p>
            <w:pPr>
              <w:snapToGrid w:val="0"/>
              <w:jc w:val="right"/>
            </w:pPr>
            <w:r>
              <w:rPr>
                <w:rFonts w:ascii="宋体" w:eastAsia="宋体" w:hAnsi="宋体" w:cs="宋体"/>
                <w:b w:val="0"/>
                <w:i w:val="0"/>
                <w:color w:val="000000"/>
                <w:sz w:val="20"/>
              </w:rPr>
              <w:t xml:space="preserve">1,282,000.00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644,000.00</w:t>
            </w:r>
          </w:p>
        </w:tc>
        <w:tc>
          <w:tcPr>
            <w:tcW w:w="1720" w:type="dxa"/>
            <w:tcBorders/>
            <w:vAlign w:val="center"/>
          </w:tcPr>
          <w:p>
            <w:pPr>
              <w:snapToGrid w:val="0"/>
              <w:jc w:val="right"/>
            </w:pPr>
            <w:r>
              <w:rPr>
                <w:rFonts w:ascii="宋体" w:eastAsia="宋体" w:hAnsi="宋体" w:cs="宋体"/>
                <w:b w:val="0"/>
                <w:i w:val="0"/>
                <w:color w:val="000000"/>
                <w:sz w:val="20"/>
              </w:rPr>
              <w:t xml:space="preserve">644,000.00</w:t>
            </w:r>
          </w:p>
        </w:tc>
        <w:tc>
          <w:tcPr>
            <w:tcW w:w="1720" w:type="dxa"/>
            <w:tcBorders/>
            <w:vAlign w:val="center"/>
          </w:tcPr>
          <w:p>
            <w:pPr>
              <w:snapToGrid w:val="0"/>
              <w:jc w:val="right"/>
            </w:pPr>
            <w:r>
              <w:rPr>
                <w:rFonts w:ascii="宋体" w:eastAsia="宋体" w:hAnsi="宋体" w:cs="宋体"/>
                <w:b w:val="0"/>
                <w:i w:val="0"/>
                <w:color w:val="000000"/>
                <w:sz w:val="20"/>
              </w:rPr>
              <w:t xml:space="preserve">644,000.00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10,630,000.00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5,969,000.00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2,985,000.00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1,282,000.00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90,000.00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304,000.00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1,856,000.00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1,516,000.00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340,000.00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12,486,000.00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天津市眼科医院2024年度政府性基金预算财政拨款收入支出决算表为空表。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天津市眼科医院2024年国有资本经营预算财政拨款收入支出决算表为空表。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天津市眼科医院2024年财政拨款“三公”经费支出决算表为空表。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单位：天津市眼科医院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10,845,330.99</w:t>
            </w:r>
          </w:p>
        </w:tc>
        <w:tc>
          <w:tcPr>
            <w:tcW w:w="1340" w:type="dxa"/>
            <w:tcBorders/>
            <w:vAlign w:val="center"/>
          </w:tcPr>
          <w:p>
            <w:pPr>
              <w:snapToGrid w:val="0"/>
              <w:jc w:val="right"/>
            </w:pPr>
            <w:r>
              <w:rPr>
                <w:rFonts w:ascii="宋体" w:eastAsia="宋体" w:hAnsi="宋体" w:cs="宋体"/>
                <w:b w:val="0"/>
                <w:i w:val="0"/>
                <w:color w:val="000000"/>
                <w:sz w:val="16"/>
              </w:rPr>
              <w:t xml:space="preserve">2,556,000.00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8,289,330.99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第二批卫生健康行业高层次人才选拔培养工程第一年度资助</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w:t>
            </w:r>
          </w:p>
        </w:tc>
        <w:tc>
          <w:tcPr>
            <w:tcW w:w="4560" w:type="dxa"/>
            <w:tcBorders/>
            <w:vAlign w:val="center"/>
          </w:tcPr>
          <w:p>
            <w:pPr>
              <w:snapToGrid w:val="0"/>
              <w:jc w:val="left"/>
            </w:pPr>
            <w:r>
              <w:rPr>
                <w:rFonts w:ascii="宋体" w:eastAsia="宋体" w:hAnsi="宋体" w:cs="宋体"/>
                <w:b w:val="0"/>
                <w:i w:val="0"/>
                <w:color w:val="000000"/>
                <w:sz w:val="16"/>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6"/>
              </w:rPr>
              <w:t xml:space="preserve">10,645,330.99</w:t>
            </w:r>
          </w:p>
        </w:tc>
        <w:tc>
          <w:tcPr>
            <w:tcW w:w="1340" w:type="dxa"/>
            <w:tcBorders/>
            <w:vAlign w:val="center"/>
          </w:tcPr>
          <w:p>
            <w:pPr>
              <w:snapToGrid w:val="0"/>
              <w:jc w:val="right"/>
            </w:pPr>
            <w:r>
              <w:rPr>
                <w:rFonts w:ascii="宋体" w:eastAsia="宋体" w:hAnsi="宋体" w:cs="宋体"/>
                <w:b w:val="0"/>
                <w:i w:val="0"/>
                <w:color w:val="000000"/>
                <w:sz w:val="16"/>
              </w:rPr>
              <w:t xml:space="preserve">2,356,000.00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8,289,330.99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w:t>
            </w:r>
          </w:p>
        </w:tc>
        <w:tc>
          <w:tcPr>
            <w:tcW w:w="4560" w:type="dxa"/>
            <w:tcBorders/>
            <w:vAlign w:val="center"/>
          </w:tcPr>
          <w:p>
            <w:pPr>
              <w:snapToGrid w:val="0"/>
              <w:jc w:val="left"/>
            </w:pPr>
            <w:r>
              <w:rPr>
                <w:rFonts w:ascii="宋体" w:eastAsia="宋体" w:hAnsi="宋体" w:cs="宋体"/>
                <w:b w:val="0"/>
                <w:i w:val="0"/>
                <w:color w:val="000000"/>
                <w:sz w:val="16"/>
              </w:rPr>
              <w:t xml:space="preserve">公立医院</w:t>
            </w:r>
          </w:p>
        </w:tc>
        <w:tc>
          <w:tcPr>
            <w:tcW w:w="1240" w:type="dxa"/>
            <w:tcBorders/>
            <w:vAlign w:val="center"/>
          </w:tcPr>
          <w:p>
            <w:pPr>
              <w:snapToGrid w:val="0"/>
              <w:jc w:val="right"/>
            </w:pPr>
            <w:r>
              <w:rPr>
                <w:rFonts w:ascii="宋体" w:eastAsia="宋体" w:hAnsi="宋体" w:cs="宋体"/>
                <w:b w:val="0"/>
                <w:i w:val="0"/>
                <w:color w:val="000000"/>
                <w:sz w:val="16"/>
              </w:rPr>
              <w:t xml:space="preserve">9,845,330.99</w:t>
            </w:r>
          </w:p>
        </w:tc>
        <w:tc>
          <w:tcPr>
            <w:tcW w:w="1340" w:type="dxa"/>
            <w:tcBorders/>
            <w:vAlign w:val="center"/>
          </w:tcPr>
          <w:p>
            <w:pPr>
              <w:snapToGrid w:val="0"/>
              <w:jc w:val="right"/>
            </w:pPr>
            <w:r>
              <w:rPr>
                <w:rFonts w:ascii="宋体" w:eastAsia="宋体" w:hAnsi="宋体" w:cs="宋体"/>
                <w:b w:val="0"/>
                <w:i w:val="0"/>
                <w:color w:val="000000"/>
                <w:sz w:val="16"/>
              </w:rPr>
              <w:t xml:space="preserve">1,556,000.00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8,289,330.99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其他专科医院</w:t>
            </w:r>
          </w:p>
        </w:tc>
        <w:tc>
          <w:tcPr>
            <w:tcW w:w="1240" w:type="dxa"/>
            <w:tcBorders/>
            <w:vAlign w:val="center"/>
          </w:tcPr>
          <w:p>
            <w:pPr>
              <w:snapToGrid w:val="0"/>
              <w:jc w:val="right"/>
            </w:pPr>
            <w:r>
              <w:rPr>
                <w:rFonts w:ascii="宋体" w:eastAsia="宋体" w:hAnsi="宋体" w:cs="宋体"/>
                <w:b w:val="0"/>
                <w:i w:val="0"/>
                <w:color w:val="000000"/>
                <w:sz w:val="16"/>
              </w:rPr>
              <w:t xml:space="preserve">9,845,330.99</w:t>
            </w:r>
          </w:p>
        </w:tc>
        <w:tc>
          <w:tcPr>
            <w:tcW w:w="1340" w:type="dxa"/>
            <w:tcBorders/>
            <w:vAlign w:val="center"/>
          </w:tcPr>
          <w:p>
            <w:pPr>
              <w:snapToGrid w:val="0"/>
              <w:jc w:val="right"/>
            </w:pPr>
            <w:r>
              <w:rPr>
                <w:rFonts w:ascii="宋体" w:eastAsia="宋体" w:hAnsi="宋体" w:cs="宋体"/>
                <w:b w:val="0"/>
                <w:i w:val="0"/>
                <w:color w:val="000000"/>
                <w:sz w:val="16"/>
              </w:rPr>
              <w:t xml:space="preserve">1,556,000.00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8,289,330.99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卫生健康对口支援-柔性组团式援疆帮扶补助（2024年）</w:t>
            </w:r>
          </w:p>
        </w:tc>
        <w:tc>
          <w:tcPr>
            <w:tcW w:w="12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snapToGrid w:val="0"/>
              <w:jc w:val="right"/>
            </w:pPr>
            <w:r>
              <w:rPr>
                <w:rFonts w:ascii="宋体" w:eastAsia="宋体" w:hAnsi="宋体" w:cs="宋体"/>
                <w:b w:val="0"/>
                <w:i w:val="0"/>
                <w:color w:val="000000"/>
                <w:sz w:val="16"/>
              </w:rPr>
              <w:t xml:space="preserve">1,556,000.00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-1,516,000.00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卫生健康对口支援-援疆援藏医疗队补助（2024年）</w:t>
            </w:r>
          </w:p>
        </w:tc>
        <w:tc>
          <w:tcPr>
            <w:tcW w:w="1240" w:type="dxa"/>
            <w:tcBorders/>
            <w:vAlign w:val="center"/>
          </w:tcPr>
          <w:p>
            <w:pPr>
              <w:snapToGrid w:val="0"/>
              <w:jc w:val="right"/>
            </w:pPr>
            <w:r>
              <w:rPr>
                <w:rFonts w:ascii="宋体" w:eastAsia="宋体" w:hAnsi="宋体" w:cs="宋体"/>
                <w:b w:val="0"/>
                <w:i w:val="0"/>
                <w:color w:val="000000"/>
                <w:sz w:val="16"/>
              </w:rPr>
              <w:t xml:space="preserve">65,000.00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65,000.00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卫生健康对口支援-柔性组团式援藏援甘等帮扶补助（2024年）</w:t>
            </w:r>
          </w:p>
        </w:tc>
        <w:tc>
          <w:tcPr>
            <w:tcW w:w="1240" w:type="dxa"/>
            <w:tcBorders/>
            <w:vAlign w:val="center"/>
          </w:tcPr>
          <w:p>
            <w:pPr>
              <w:snapToGrid w:val="0"/>
              <w:jc w:val="right"/>
            </w:pPr>
            <w:r>
              <w:rPr>
                <w:rFonts w:ascii="宋体" w:eastAsia="宋体" w:hAnsi="宋体" w:cs="宋体"/>
                <w:b w:val="0"/>
                <w:i w:val="0"/>
                <w:color w:val="000000"/>
                <w:sz w:val="16"/>
              </w:rPr>
              <w:t xml:space="preserve">171,000.00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171,000.00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卫生健康对口支援-援外医疗队补助（2024年）</w:t>
            </w:r>
          </w:p>
        </w:tc>
        <w:tc>
          <w:tcPr>
            <w:tcW w:w="1240" w:type="dxa"/>
            <w:tcBorders/>
            <w:vAlign w:val="center"/>
          </w:tcPr>
          <w:p>
            <w:pPr>
              <w:snapToGrid w:val="0"/>
              <w:jc w:val="right"/>
            </w:pPr>
            <w:r>
              <w:rPr>
                <w:rFonts w:ascii="宋体" w:eastAsia="宋体" w:hAnsi="宋体" w:cs="宋体"/>
                <w:b w:val="0"/>
                <w:i w:val="0"/>
                <w:color w:val="000000"/>
                <w:sz w:val="16"/>
              </w:rPr>
              <w:t xml:space="preserve">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83,000.00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卫生健康人才培养-住院医师规范化培训（2024年）</w:t>
            </w:r>
          </w:p>
        </w:tc>
        <w:tc>
          <w:tcPr>
            <w:tcW w:w="1240" w:type="dxa"/>
            <w:tcBorders/>
            <w:vAlign w:val="center"/>
          </w:tcPr>
          <w:p>
            <w:pPr>
              <w:snapToGrid w:val="0"/>
              <w:jc w:val="right"/>
            </w:pPr>
            <w:r>
              <w:rPr>
                <w:rFonts w:ascii="宋体" w:eastAsia="宋体" w:hAnsi="宋体" w:cs="宋体"/>
                <w:b w:val="0"/>
                <w:i w:val="0"/>
                <w:color w:val="000000"/>
                <w:sz w:val="16"/>
              </w:rPr>
              <w:t xml:space="preserve">160,000.00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160,000.00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住院医师规范化培训-01直达资金-2024年医疗服务与保障能力提升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360,000.00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住院医师规范化培训-01直达资金-2024年医疗服务与保障能力提升(第二批)</w:t>
            </w:r>
          </w:p>
        </w:tc>
        <w:tc>
          <w:tcPr>
            <w:tcW w:w="12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公立医院综合改革-01直达资金-2024年医疗服务与保障能力提升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667,000.00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667,000.00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科研项目支出</w:t>
            </w:r>
          </w:p>
        </w:tc>
        <w:tc>
          <w:tcPr>
            <w:tcW w:w="1240" w:type="dxa"/>
            <w:tcBorders/>
            <w:vAlign w:val="center"/>
          </w:tcPr>
          <w:p>
            <w:pPr>
              <w:snapToGrid w:val="0"/>
              <w:jc w:val="right"/>
            </w:pPr>
            <w:r>
              <w:rPr>
                <w:rFonts w:ascii="宋体" w:eastAsia="宋体" w:hAnsi="宋体" w:cs="宋体"/>
                <w:b w:val="0"/>
                <w:i w:val="0"/>
                <w:color w:val="000000"/>
                <w:sz w:val="16"/>
              </w:rPr>
              <w:t xml:space="preserve">8,289,330.99</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8,289,330.99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教育项目支出</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w:t>
            </w:r>
          </w:p>
        </w:tc>
        <w:tc>
          <w:tcPr>
            <w:tcW w:w="4560" w:type="dxa"/>
            <w:tcBorders/>
            <w:vAlign w:val="center"/>
          </w:tcPr>
          <w:p>
            <w:pPr>
              <w:snapToGrid w:val="0"/>
              <w:jc w:val="left"/>
            </w:pPr>
            <w:r>
              <w:rPr>
                <w:rFonts w:ascii="宋体" w:eastAsia="宋体" w:hAnsi="宋体" w:cs="宋体"/>
                <w:b w:val="0"/>
                <w:i w:val="0"/>
                <w:color w:val="000000"/>
                <w:sz w:val="16"/>
              </w:rPr>
              <w:t xml:space="preserve">公共卫生</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重点传染病及健康危害因素监测（学生常见病监测与干预）（2024年中央重大传染病防控经费）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天津市眼科医院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785,962,653.75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减少654,432,667.05元，下降45.434%</w:t>
      </w:r>
      <w:r>
        <w:rPr>
          <w:rFonts w:eastAsia="仿宋_GB2312" w:hint="eastAsia"/>
          <w:sz w:val="30"/>
          <w:szCs w:val="30"/>
        </w:rPr>
        <w:t xml:space="preserve">，主要原因是</w:t>
      </w:r>
      <w:r>
        <w:rPr>
          <w:rFonts w:eastAsia="仿宋_GB2312" w:hint="eastAsia"/>
          <w:sz w:val="30"/>
          <w:szCs w:val="30"/>
        </w:rPr>
        <w:t xml:space="preserve">2024年度由于部门决算报表填报口径的变化，“年初结转结余”不再包含基本结转结余，导致收入支出决算总计大幅下降。</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一般公共预算财政拨款收入15,042,000.00元、事业收入718,063,378.55元、其他收入15,822,832.18元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社会保障和就业支出9,154,000.00元、卫生健康支出682,747,072.69元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天津市眼科医院</w:t>
      </w:r>
      <w:r>
        <w:rPr>
          <w:rFonts w:eastAsia="仿宋_GB2312" w:hint="eastAsia"/>
          <w:sz w:val="30"/>
          <w:szCs w:val="30"/>
        </w:rPr>
        <w:t xml:space="preserve">2024年度本年收入合计</w:t>
      </w:r>
      <w:r>
        <w:rPr>
          <w:rFonts w:eastAsia="仿宋_GB2312" w:hint="eastAsia"/>
          <w:sz w:val="30"/>
          <w:szCs w:val="30"/>
        </w:rPr>
        <w:t xml:space="preserve">748,928,210.73</w:t>
      </w:r>
      <w:r>
        <w:rPr>
          <w:rFonts w:eastAsia="仿宋_GB2312" w:hint="eastAsia"/>
          <w:sz w:val="30"/>
          <w:szCs w:val="30"/>
        </w:rPr>
        <w:t xml:space="preserve">元，与2023年度相比</w:t>
      </w:r>
      <w:r>
        <w:rPr>
          <w:rFonts w:eastAsia="仿宋_GB2312" w:hint="eastAsia"/>
          <w:sz w:val="30"/>
          <w:szCs w:val="30"/>
        </w:rPr>
        <w:t xml:space="preserve">增加43,976,490.38元，</w:t>
      </w:r>
      <w:r>
        <w:rPr>
          <w:rFonts w:eastAsia="仿宋_GB2312" w:hint="eastAsia"/>
          <w:sz w:val="30"/>
          <w:szCs w:val="30"/>
        </w:rPr>
        <w:t xml:space="preserve">主要原因是</w:t>
      </w:r>
      <w:r>
        <w:rPr>
          <w:rFonts w:eastAsia="仿宋_GB2312" w:hint="eastAsia"/>
          <w:sz w:val="30"/>
          <w:szCs w:val="30"/>
        </w:rPr>
        <w:t xml:space="preserve">由于就诊人次的增加致医疗收入增长</w:t>
      </w:r>
      <w:r>
        <w:rPr>
          <w:rFonts w:eastAsia="仿宋_GB2312" w:hint="eastAsia"/>
          <w:sz w:val="30"/>
          <w:szCs w:val="30"/>
        </w:rPr>
        <w:t xml:space="preserve">。其中：</w:t>
      </w:r>
      <w:r>
        <w:rPr>
          <w:rFonts w:eastAsia="仿宋_GB2312" w:hint="eastAsia"/>
          <w:sz w:val="30"/>
          <w:szCs w:val="30"/>
        </w:rPr>
        <w:t xml:space="preserve">一般公共预算财政拨款收入15,042,000.00元，占2.008%；事业收入718,063,378.55元，占95.879%；其他收入15,822,832.18元，占2.113%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天津市眼科医院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691,901,072.69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增加71,607,606.98元，</w:t>
      </w:r>
      <w:r>
        <w:rPr>
          <w:rFonts w:eastAsia="仿宋_GB2312" w:hint="eastAsia"/>
          <w:sz w:val="30"/>
          <w:szCs w:val="30"/>
        </w:rPr>
        <w:t xml:space="preserve">主要原因是</w:t>
      </w:r>
      <w:r>
        <w:rPr>
          <w:rFonts w:eastAsia="仿宋_GB2312" w:hint="eastAsia"/>
          <w:sz w:val="30"/>
          <w:szCs w:val="30"/>
        </w:rPr>
        <w:t xml:space="preserve">人员经费的增长及医院整体大楼的修缮支出增长</w:t>
      </w:r>
      <w:r>
        <w:rPr>
          <w:rFonts w:eastAsia="仿宋_GB2312" w:hint="eastAsia"/>
          <w:sz w:val="30"/>
          <w:szCs w:val="30"/>
        </w:rPr>
        <w:t xml:space="preserve">。其中：</w:t>
      </w:r>
      <w:r>
        <w:rPr>
          <w:rFonts w:eastAsia="仿宋_GB2312" w:hint="eastAsia"/>
          <w:sz w:val="30"/>
          <w:szCs w:val="30"/>
        </w:rPr>
        <w:t xml:space="preserve">基本支出681,055,741.70元，占98.433%；项目支出10,845,330.99元，占1.567%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天津市眼科医院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15,042,000.00</w:t>
      </w:r>
      <w:r>
        <w:rPr>
          <w:rFonts w:eastAsia="仿宋_GB2312" w:hint="eastAsia"/>
          <w:sz w:val="30"/>
          <w:szCs w:val="30"/>
        </w:rPr>
        <w:t xml:space="preserve">元。与2023年度相比，财政拨款收、支总计各</w:t>
      </w:r>
      <w:r>
        <w:rPr>
          <w:rFonts w:eastAsia="仿宋_GB2312" w:hint="eastAsia"/>
          <w:sz w:val="30"/>
          <w:szCs w:val="30"/>
        </w:rPr>
        <w:t xml:space="preserve">减少4,053,400.00元，下降21.227%，</w:t>
      </w:r>
      <w:r>
        <w:rPr>
          <w:rFonts w:eastAsia="仿宋_GB2312" w:hint="eastAsia"/>
          <w:sz w:val="30"/>
          <w:szCs w:val="30"/>
        </w:rPr>
        <w:t xml:space="preserve">主要原因是</w:t>
      </w:r>
      <w:r>
        <w:rPr>
          <w:rFonts w:eastAsia="仿宋_GB2312" w:hint="eastAsia"/>
          <w:sz w:val="30"/>
          <w:szCs w:val="30"/>
        </w:rPr>
        <w:t xml:space="preserve">2024年度重大公共卫生服务项目拨款为80万，2023年度为300.6万，且2023年存在医务人员临补项目，2024年无此项目</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一般公共预算财政拨款15,042,000.00元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社会保障和就业支出9,154,000.00元、卫生健康支出5,888,000.00元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天津市眼科医院2024年度部门决算一般公共预算财政拨款支出合计15,042,000.00元，占本年支出合计的2.174%。与2023年度相比，一般公共预算财政拨款支出</w:t>
      </w:r>
      <w:r>
        <w:rPr>
          <w:rFonts w:eastAsia="仿宋_GB2312" w:hint="eastAsia"/>
          <w:sz w:val="30"/>
          <w:szCs w:val="30"/>
        </w:rPr>
        <w:t xml:space="preserve">减少4,053,400.00元</w:t>
      </w:r>
      <w:r>
        <w:rPr>
          <w:rFonts w:eastAsia="仿宋_GB2312" w:hint="eastAsia"/>
          <w:sz w:val="30"/>
          <w:szCs w:val="30"/>
        </w:rPr>
        <w:t xml:space="preserve">，下降21.227%</w:t>
      </w:r>
      <w:r>
        <w:rPr>
          <w:rFonts w:eastAsia="仿宋_GB2312" w:hint="eastAsia"/>
          <w:sz w:val="30"/>
          <w:szCs w:val="30"/>
        </w:rPr>
        <w:t xml:space="preserve">，主要原因是2024年度重大公共卫生服务项目拨款为80万，2023年度为300.6万，且2023年存在医务人员临补项目，2024年无此项目。</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2024年度一般公共预算财政拨款支出15,042,000.00元，主要用于以下方面：</w:t>
      </w:r>
      <w:r>
        <w:rPr>
          <w:rFonts w:eastAsia="仿宋_GB2312" w:hint="eastAsia"/>
          <w:sz w:val="30"/>
          <w:szCs w:val="30"/>
        </w:rPr>
        <w:t xml:space="preserve">社会保障和就业支出（类）支出9,154,000.00元，占60.856%,卫生健康支出（类）支出5,888,000.00元，占39.144%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2024年度一般公共预算财政拨款支出年初预算为14,632,000.00元，支出决算为15,042,000.00元</w:t>
      </w:r>
      <w:r>
        <w:rPr>
          <w:rFonts w:eastAsia="仿宋_GB2312" w:hint="eastAsia"/>
          <w:sz w:val="30"/>
          <w:szCs w:val="30"/>
        </w:rPr>
        <w:t xml:space="preserve">，完成年初预算的102.802%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引进人才费用（项）年初预算为0.00元，支出决算为200,000.00元，决算数大于预算数的主要原因是：引进人才费用项目为临时调剂项目，年初无预算，年底已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5,969,000.00元，支出决算为5,969,000.00元，完成年初预算的100.000%，决算数与预算数持平的主要原因是：基本支出年底已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2,985,000.00元，支出决算为2,985,000.00元，完成年初预算的100.000%，决算数与预算数持平的主要原因是：基本支出年底已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公立医院（款）其他专科医院（项）年初预算为3,152,000.00元，支出决算为3,162,000.00元，完成年初预算的100.317%，决算数大于预算数的主要原因是：住院医师规培项目1万元为临时调剂项目，年初无预算，年底已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公共卫生（款）重大公共卫生服务（项）年初预算为600,000.00元，支出决算为800,000.00元，完成年初预算的133.333%，决算数大于预算数的主要原因是：重大公共卫生服务项目20万元为临时调剂项目，年初无预算，年底已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6.卫生健康支出（类）行政事业单位医疗（款）事业单位医疗（项）年初预算为1,282,000.00元，支出决算为1,282,000.00元，完成年初预算的100.000%，决算数与预算数持平的主要原因是：基本支出年底已全部执行完毕。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644,000.00元，支出决算为644,000.00元，完成年初预算的100.000%，决算数与预算数持平的主要原因是：基本支出年底已全部执行完毕。</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天津市眼科医院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12,486,000.00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减少1,140,000.00元，</w:t>
      </w:r>
      <w:r>
        <w:rPr>
          <w:rFonts w:eastAsia="仿宋_GB2312" w:hint="eastAsia"/>
          <w:sz w:val="30"/>
          <w:szCs w:val="30"/>
        </w:rPr>
        <w:t xml:space="preserve">主要原因是</w:t>
      </w:r>
      <w:r>
        <w:rPr>
          <w:rFonts w:eastAsia="仿宋_GB2312" w:hint="eastAsia"/>
          <w:sz w:val="30"/>
          <w:szCs w:val="30"/>
        </w:rPr>
        <w:t xml:space="preserve">在职人员的减少导致保险补贴的财政基本拨款减少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人员经费12,486,000.00元，主要包括</w:t>
      </w:r>
      <w:r>
        <w:rPr>
          <w:rFonts w:eastAsia="仿宋_GB2312" w:hint="eastAsia"/>
          <w:sz w:val="30"/>
          <w:szCs w:val="30"/>
        </w:rPr>
        <w:t xml:space="preserve">机关事业单位基本养老保险缴费、职业年金缴费、职工基本医疗保险缴费、其他社会保障缴费、医疗费、退休费、医疗费补助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天津市眼科医院2024年度无政府性基金预算财政拨款收入、支出和结转结余。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天津市眼科医院2024年度无国有资本经营预算财政拨款收入、支出和结转结余。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决算数较上年持平的主要原因是本年度与上年度均未用财政拨款经费列支三公经费。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决算数与预算数持平的主要原因是本年度未用财政拨款经费列支出国境费；</w:t>
      </w:r>
      <w:r>
        <w:rPr>
          <w:rFonts w:eastAsia="仿宋_GB2312" w:hint="eastAsia"/>
          <w:sz w:val="30"/>
          <w:szCs w:val="30"/>
        </w:rPr>
        <w:t xml:space="preserve">决算数较上年持平的主要原因是本年度与上年度均未用财政拨款经费列支出国境费。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决算数与预算数持平的主要原因是我单位没有使用财政拨款经费购置公务用车，没有使用财政拨款经费安排公务用车维护；</w:t>
      </w:r>
      <w:r>
        <w:rPr>
          <w:rFonts w:eastAsia="仿宋_GB2312" w:hint="eastAsia"/>
          <w:sz w:val="30"/>
          <w:szCs w:val="30"/>
        </w:rPr>
        <w:t xml:space="preserve">决算数较上年持平的主要原因是我单位本年度与上年度均没有使用财政拨款经费安排公务用车维护，均没有使用财政拨款经费购置公务用车。</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决算数与预算数持平的主要原因是我单位没有使用财政拨款经费安排公务用车维护；</w:t>
      </w:r>
      <w:r>
        <w:rPr>
          <w:rFonts w:eastAsia="仿宋_GB2312" w:hint="eastAsia"/>
          <w:sz w:val="30"/>
          <w:szCs w:val="30"/>
        </w:rPr>
        <w:t xml:space="preserve">决算数较上年持平的主要原因是我单位本年度与上年度均没有使用财政拨款经费安排公务用车维护。</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决算数与预算数持平的主要原因是我单位没有使用财政拨款经费购置公务用车；</w:t>
      </w:r>
      <w:r>
        <w:rPr>
          <w:rFonts w:eastAsia="仿宋_GB2312" w:hint="eastAsia"/>
          <w:sz w:val="30"/>
          <w:szCs w:val="30"/>
        </w:rPr>
        <w:t xml:space="preserve">决算数较上年持平的主要原因是我单位本年度与上年度均没有使用财政拨款经费购置公务用车。</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决算数与预算数持平的主要原因是我单位没有使用财政拨款经费安排国内公务接待情况；</w:t>
      </w:r>
      <w:r>
        <w:rPr>
          <w:rFonts w:eastAsia="仿宋_GB2312" w:hint="eastAsia"/>
          <w:sz w:val="30"/>
          <w:szCs w:val="30"/>
        </w:rPr>
        <w:t xml:space="preserve">决算数较上年持平的主要原因是我单位本年度与上年度均没有使用财政拨款经费安排国内公务接待情况。</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天津市眼科医院2024年度无机关运行经费。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眼科医院2024年政府采购支出总额96,394,660.00元，其中：政府采购货物支出81,494,660.00元、政府采购工程支出2,250,000.00元、政府采购服务支出12,650,000.00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截至2024年12月31日，天津市眼科医院共有车辆1辆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，其他用车主要包括用于日常交换文件用车一辆</w:t>
      </w:r>
      <w:r>
        <w:rPr>
          <w:rFonts w:eastAsia="仿宋_GB2312" w:hint="eastAsia"/>
          <w:sz w:val="30"/>
          <w:szCs w:val="30"/>
        </w:rPr>
        <w:t xml:space="preserve">。单价100万元以上的设备74台（套）。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根据预算绩效管理要求，天津市眼科医院2024年度已对 8个市级项目开展绩效自评，涉及金额 960540900元，自评结果已随部门决算一并公开。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天津市眼科医院不属于乡、镇、街级单位，不涉及公开2024年度教育、医疗卫生、社会保障和就业、住房保障、涉农补贴等民生支出情况。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